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0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51480,72" o:spt="12" path="m 0,36 l 0,36,51480,36e">
            <v:stroke joinstyle="miter"/>
          </v:shapetype>
          <v:shape id="WS_polygon73" type="polygon73" style="position:absolute;left:0;text-align:left;margin-left:61.2pt;margin-top:258.36pt;width:514.8pt;height:0.720001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3696,60" o:spt="12" path="m 0,30 l 0,30,3696,30e">
            <v:stroke joinstyle="miter"/>
          </v:shapetype>
          <v:shape id="WS_polygon93" type="polygon93" style="position:absolute;left:0;text-align:left;margin-left:61.2pt;margin-top:308.04pt;width:36.96pt;height:0.600006pt;z-index:9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05" coordsize="3696,60" o:spt="12" path="m 0,30 l 0,30,3696,30e">
            <v:stroke joinstyle="miter"/>
          </v:shapetype>
          <v:shape id="WS_polygon105" type="polygon105" style="position:absolute;left:0;text-align:left;margin-left:61.2pt;margin-top:319.8pt;width:36.96pt;height:0.600006pt;z-index:10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7" coordsize="3696,60" o:spt="12" path="m 0,30 l 0,30,3696,30e">
            <v:stroke joinstyle="miter"/>
          </v:shapetype>
          <v:shape id="WS_polygon117" type="polygon117" style="position:absolute;left:0;text-align:left;margin-left:61.2pt;margin-top:331.56pt;width:36.96pt;height:0.600006pt;z-index:11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0" coordsize="3696,60" o:spt="12" path="m 0,30 l 0,30,3696,30e">
            <v:stroke joinstyle="miter"/>
          </v:shapetype>
          <v:shape id="WS_polygon130" type="polygon130" style="position:absolute;left:0;text-align:left;margin-left:61.2pt;margin-top:343.32pt;width:36.96pt;height:0.600006pt;z-index:130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DGA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79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9855652"/>
          <w:noProof w:val="true"/>
        </w:rPr>
        <w:t>Authorized</w:t>
      </w:r>
      <w:r>
        <w:rPr>
          <w:rFonts w:ascii="Calibri" w:hAnsi="Calibri" w:cs="Calibri"/>
          <w:b/>
          <w:u w:val="none"/>
          <w:sz w:val="28.4599991"/>
          <w:color w:val="000000"/>
          <w:w w:val="95.9855652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9855652"/>
          <w:noProof w:val="true"/>
        </w:rPr>
        <w:t>Signatures</w:t>
      </w:r>
    </w:p>
    <w:p w:rsidR="005A76FB" w:rsidRDefault="005A76FB" w:rsidP="005A76FB">
      <w:pPr>
        <w:spacing w:before="0" w:after="0" w:lineRule="exact" w:line="240"/>
        <w:ind w:firstLine="3792" w:left="565"/>
        <w:rPr/>
      </w:pPr>
    </w:p>
    <w:p w:rsidR="005A76FB" w:rsidRDefault="005A76FB" w:rsidP="005A76FB">
      <w:pPr>
        <w:spacing w:before="0" w:after="0" w:lineRule="exact" w:line="240"/>
        <w:ind w:firstLine="379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will,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annual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organizational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June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1,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times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deemed</w:t>
      </w:r>
      <w:r>
        <w:rPr>
          <w:rFonts w:ascii="Calibri" w:hAnsi="Calibri" w:cs="Calibri"/>
          <w:u w:val="none"/>
          <w:sz w:val="24.5"/>
          <w:color w:val="000000"/>
          <w:w w:val="89.3603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603745"/>
          <w:noProof w:val="true"/>
        </w:rPr>
        <w:t>necessary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Board,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166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66107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sign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checks.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facsimile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signatures</w:t>
      </w:r>
      <w:r>
        <w:rPr>
          <w:rFonts w:ascii="Calibri" w:hAnsi="Calibri" w:cs="Calibri"/>
          <w:u w:val="none"/>
          <w:sz w:val="24.5"/>
          <w:color w:val="000000"/>
          <w:w w:val="89.60078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07843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sign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1876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87683"/>
          <w:noProof w:val="true"/>
        </w:rPr>
        <w:t>checks.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.120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.441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.445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28390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283905"/>
          <w:noProof w:val="true"/>
        </w:rPr>
        <w:t>.115(2)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34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36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64822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2.1364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64822"/>
          <w:noProof w:val="true"/>
        </w:rPr>
        <w:t>Signatures</w:t>
      </w:r>
      <w:r>
        <w:rPr>
          <w:rFonts w:ascii="Calibri" w:hAnsi="Calibri" w:cs="Calibri"/>
          <w:u w:val="none"/>
          <w:sz w:val="24.5"/>
          <w:color w:val="000000"/>
          <w:w w:val="92.1364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64822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13648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364822"/>
          <w:noProof w:val="true"/>
        </w:rPr>
        <w:t>DGA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328.html" TargetMode="External" />
    <Relationship Id="rId11" Type="http://schemas.openxmlformats.org/officeDocument/2006/relationships/hyperlink" Target="http://landru.leg.state.or.us/ors/328.html" TargetMode="External" />
    <Relationship Id="rId12" Type="http://schemas.openxmlformats.org/officeDocument/2006/relationships/hyperlink" Target="http://landru.leg.state.or.us/ors/328.html" TargetMode="External" />
    <Relationship Id="rId13" Type="http://schemas.openxmlformats.org/officeDocument/2006/relationships/hyperlink" Target="http://landru.leg.state.or.us/ors/328.html" TargetMode="External" />
    <Relationship Id="rId14" Type="http://schemas.openxmlformats.org/officeDocument/2006/relationships/hyperlink" Target="http://www.leg.state.or.us/ors/338.html" TargetMode="External" />
    <Relationship Id="rId15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94.html" TargetMode="External" />
    <Relationship Id="rId9" Type="http://schemas.openxmlformats.org/officeDocument/2006/relationships/hyperlink" Target="http://landru.leg.state.or.us/ors/29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