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67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67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67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67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6" coordsize="51480,72" o:spt="12" path="m 0,36 l 0,36,51480,36e">
            <v:stroke joinstyle="miter"/>
          </v:shapetype>
          <v:shape id="WS_polygon176" type="polygon176" style="position:absolute;left:0;text-align:left;margin-left:61.2pt;margin-top:397.56pt;width:514.8pt;height:0.720001pt;z-index:1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6" coordsize="3696,60" o:spt="12" path="m 0,30 l 0,30,3696,30e">
            <v:stroke joinstyle="miter"/>
          </v:shapetype>
          <v:shape id="WS_polygon196" type="polygon196" style="position:absolute;left:0;text-align:left;margin-left:63pt;margin-top:447.24pt;width:36.96pt;height:0.600006pt;z-index:19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08" coordsize="3696,60" o:spt="12" path="m 0,30 l 0,30,3696,30e">
            <v:stroke joinstyle="miter"/>
          </v:shapetype>
          <v:shape id="WS_polygon208" type="polygon208" style="position:absolute;left:0;text-align:left;margin-left:63pt;margin-top:459pt;width:36.96pt;height:0.600006pt;z-index:20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0" coordsize="3696,60" o:spt="12" path="m 0,30 l 0,30,3696,30e">
            <v:stroke joinstyle="miter"/>
          </v:shapetype>
          <v:shape id="WS_polygon220" type="polygon220" style="position:absolute;left:0;text-align:left;margin-left:63pt;margin-top:470.76pt;width:36.96pt;height:0.600006pt;z-index:22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2" coordsize="3696,60" o:spt="12" path="m 0,30 l 0,30,3696,30e">
            <v:stroke joinstyle="miter"/>
          </v:shapetype>
          <v:shape id="WS_polygon232" type="polygon232" style="position:absolute;left:0;text-align:left;margin-left:63pt;margin-top:482.52pt;width:36.96pt;height:0.600006pt;z-index:23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4" coordsize="3696,60" o:spt="12" path="m 0,30 l 0,30,3696,30e">
            <v:stroke joinstyle="miter"/>
          </v:shapetype>
          <v:shape id="WS_polygon244" type="polygon244" style="position:absolute;left:0;text-align:left;margin-left:63pt;margin-top:494.28pt;width:36.96pt;height:0.600006pt;z-index:24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56" coordsize="3696,60" o:spt="12" path="m 0,30 l 0,30,3696,30e">
            <v:stroke joinstyle="miter"/>
          </v:shapetype>
          <v:shape id="WS_polygon256" type="polygon256" style="position:absolute;left:0;text-align:left;margin-left:63pt;margin-top:506.04pt;width:36.96pt;height:0.600006pt;z-index:25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68" coordsize="3696,60" o:spt="12" path="m 0,30 l 0,30,3696,30e">
            <v:stroke joinstyle="miter"/>
          </v:shapetype>
          <v:shape id="WS_polygon268" type="polygon268" style="position:absolute;left:0;text-align:left;margin-left:63pt;margin-top:517.8pt;width:36.96pt;height:0.600037pt;z-index:26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80" coordsize="3696,60" o:spt="12" path="m 0,30 l 0,30,3696,30e">
            <v:stroke joinstyle="miter"/>
          </v:shapetype>
          <v:shape id="WS_polygon280" type="polygon280" style="position:absolute;left:0;text-align:left;margin-left:63pt;margin-top:529.56pt;width:36.96pt;height:0.599976pt;z-index:28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92" coordsize="3696,60" o:spt="12" path="m 0,30 l 0,30,3696,30e">
            <v:stroke joinstyle="miter"/>
          </v:shapetype>
          <v:shape id="WS_polygon292" type="polygon292" style="position:absolute;left:0;text-align:left;margin-left:63pt;margin-top:541.32pt;width:36.96pt;height:0.599976pt;z-index:29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04" coordsize="4404,60" o:spt="12" path="m 0,30 l 0,30,4404,30e">
            <v:stroke joinstyle="miter"/>
          </v:shapetype>
          <v:shape id="WS_polygon304" type="polygon304" style="position:absolute;left:0;text-align:left;margin-left:63pt;margin-top:553.08pt;width:44.04pt;height:0.599976pt;z-index:30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17" coordsize="4404,60" o:spt="12" path="m 0,30 l 0,30,4404,30e">
            <v:stroke joinstyle="miter"/>
          </v:shapetype>
          <v:shape id="WS_polygon317" type="polygon317" style="position:absolute;left:0;text-align:left;margin-left:63pt;margin-top:564.84pt;width:44.04pt;height:0.599976pt;z-index:31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30" coordsize="4404,60" o:spt="12" path="m 0,30 l 0,30,4404,30e">
            <v:stroke joinstyle="miter"/>
          </v:shapetype>
          <v:shape id="WS_polygon330" type="polygon330" style="position:absolute;left:0;text-align:left;margin-left:238.68pt;margin-top:447.24pt;width:44.04pt;height:0.600006pt;z-index:33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43" coordsize="4404,60" o:spt="12" path="m 0,30 l 0,30,4404,30e">
            <v:stroke joinstyle="miter"/>
          </v:shapetype>
          <v:shape id="WS_polygon343" type="polygon343" style="position:absolute;left:0;text-align:left;margin-left:238.68pt;margin-top:459pt;width:44.04pt;height:0.600006pt;z-index:34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56" coordsize="4404,60" o:spt="12" path="m 0,30 l 0,30,4404,30e">
            <v:stroke joinstyle="miter"/>
          </v:shapetype>
          <v:shape id="WS_polygon356" type="polygon356" style="position:absolute;left:0;text-align:left;margin-left:238.68pt;margin-top:470.76pt;width:44.04pt;height:0.600006pt;z-index:35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69" coordsize="4404,60" o:spt="12" path="m 0,30 l 0,30,4404,30e">
            <v:stroke joinstyle="miter"/>
          </v:shapetype>
          <v:shape id="WS_polygon369" type="polygon369" style="position:absolute;left:0;text-align:left;margin-left:238.68pt;margin-top:482.52pt;width:44.04pt;height:0.600006pt;z-index:36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82" coordsize="4404,60" o:spt="12" path="m 0,30 l 0,30,4404,30e">
            <v:stroke joinstyle="miter"/>
          </v:shapetype>
          <v:shape id="WS_polygon382" type="polygon382" style="position:absolute;left:0;text-align:left;margin-left:238.68pt;margin-top:494.28pt;width:44.04pt;height:0.600006pt;z-index:38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95" coordsize="4404,60" o:spt="12" path="m 0,30 l 0,30,4404,30e">
            <v:stroke joinstyle="miter"/>
          </v:shapetype>
          <v:shape id="WS_polygon395" type="polygon395" style="position:absolute;left:0;text-align:left;margin-left:238.68pt;margin-top:506.04pt;width:44.04pt;height:0.600006pt;z-index:39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08" coordsize="4404,60" o:spt="12" path="m 0,30 l 0,30,4404,30e">
            <v:stroke joinstyle="miter"/>
          </v:shapetype>
          <v:shape id="WS_polygon408" type="polygon408" style="position:absolute;left:0;text-align:left;margin-left:238.68pt;margin-top:517.8pt;width:44.04pt;height:0.600037pt;z-index:40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21" coordsize="4404,60" o:spt="12" path="m 0,30 l 0,30,4404,30e">
            <v:stroke joinstyle="miter"/>
          </v:shapetype>
          <v:shape id="WS_polygon421" type="polygon421" style="position:absolute;left:0;text-align:left;margin-left:238.68pt;margin-top:529.56pt;width:44.04pt;height:0.599976pt;z-index:42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34" coordsize="4404,60" o:spt="12" path="m 0,30 l 0,30,4404,30e">
            <v:stroke joinstyle="miter"/>
          </v:shapetype>
          <v:shape id="WS_polygon434" type="polygon434" style="position:absolute;left:0;text-align:left;margin-left:238.68pt;margin-top:541.32pt;width:44.04pt;height:0.599976pt;z-index:43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47" coordsize="4404,60" o:spt="12" path="m 0,30 l 0,30,4404,30e">
            <v:stroke joinstyle="miter"/>
          </v:shapetype>
          <v:shape id="WS_polygon447" type="polygon447" style="position:absolute;left:0;text-align:left;margin-left:238.68pt;margin-top:553.08pt;width:44.04pt;height:0.599976pt;z-index:44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60" coordsize="4404,60" o:spt="12" path="m 0,30 l 0,30,4404,30e">
            <v:stroke joinstyle="miter"/>
          </v:shapetype>
          <v:shape id="WS_polygon460" type="polygon460" style="position:absolute;left:0;text-align:left;margin-left:238.68pt;margin-top:564.84pt;width:44.04pt;height:0.599976pt;z-index:46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73" coordsize="4404,60" o:spt="12" path="m 0,30 l 0,30,4404,30e">
            <v:stroke joinstyle="miter"/>
          </v:shapetype>
          <v:shape id="WS_polygon473" type="polygon473" style="position:absolute;left:0;text-align:left;margin-left:416.28pt;margin-top:447.24pt;width:44.04pt;height:0.600006pt;z-index:47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486" coordsize="5688,60" o:spt="12" path="m 0,30 l 0,30,5688,30e">
            <v:stroke joinstyle="miter"/>
          </v:shapetype>
          <v:shape id="WS_polygon486" type="polygon486" style="position:absolute;left:0;text-align:left;margin-left:416.28pt;margin-top:470.76pt;width:56.88pt;height:0.600006pt;z-index:48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03" coordsize="5688,60" o:spt="12" path="m 0,30 l 0,30,5688,30e">
            <v:stroke joinstyle="miter"/>
          </v:shapetype>
          <v:shape id="WS_polygon503" type="polygon503" style="position:absolute;left:0;text-align:left;margin-left:416.28pt;margin-top:482.52pt;width:56.88pt;height:0.600006pt;z-index:50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20" coordsize="5688,60" o:spt="12" path="m 0,30 l 0,30,5688,30e">
            <v:stroke joinstyle="miter"/>
          </v:shapetype>
          <v:shape id="WS_polygon520" type="polygon520" style="position:absolute;left:0;text-align:left;margin-left:416.28pt;margin-top:494.28pt;width:56.88pt;height:0.600006pt;z-index:52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37" coordsize="14388,84" o:spt="12" path="m 0,42 l 0,42,14388,42e">
            <v:stroke joinstyle="miter"/>
          </v:shapetype>
          <v:shape id="WS_polygon537" type="polygon537" style="position:absolute;left:0;text-align:left;margin-left:63pt;margin-top:667.68pt;width:143.88pt;height:0.840027pt;z-index:537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GBA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190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9386749"/>
          <w:noProof w:val="true"/>
        </w:rPr>
        <w:t>Equal</w:t>
      </w:r>
      <w:r>
        <w:rPr>
          <w:rFonts w:ascii="Calibri" w:hAnsi="Calibri" w:cs="Calibri"/>
          <w:b/>
          <w:u w:val="none"/>
          <w:sz w:val="28.4599991"/>
          <w:color w:val="000000"/>
          <w:w w:val="94.938674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9386749"/>
          <w:noProof w:val="true"/>
        </w:rPr>
        <w:t>Employment</w:t>
      </w:r>
      <w:r>
        <w:rPr>
          <w:rFonts w:ascii="Calibri" w:hAnsi="Calibri" w:cs="Calibri"/>
          <w:b/>
          <w:u w:val="none"/>
          <w:sz w:val="28.4599991"/>
          <w:color w:val="000000"/>
          <w:w w:val="94.938674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9386749"/>
          <w:noProof w:val="true"/>
        </w:rPr>
        <w:t>Opportunity</w:t>
      </w:r>
    </w:p>
    <w:p w:rsidR="005A76FB" w:rsidRDefault="005A76FB" w:rsidP="005A76FB">
      <w:pPr>
        <w:spacing w:before="0" w:after="0" w:line="228" w:lineRule="exact"/>
        <w:ind w:firstLine="313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(Required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public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charter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school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employer)</w:t>
      </w:r>
    </w:p>
    <w:p w:rsidR="005A76FB" w:rsidRDefault="005A76FB" w:rsidP="005A76FB">
      <w:pPr>
        <w:spacing w:before="0" w:after="0" w:lineRule="exact" w:line="240"/>
        <w:ind w:firstLine="3130" w:left="565"/>
        <w:rPr/>
      </w:pPr>
    </w:p>
    <w:p w:rsidR="005A76FB" w:rsidRDefault="005A76FB" w:rsidP="005A76FB">
      <w:pPr>
        <w:spacing w:before="0" w:after="0" w:line="3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Equal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treatment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practiced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regardless</w:t>
      </w:r>
      <w:r>
        <w:rPr>
          <w:rFonts w:ascii="Calibri" w:hAnsi="Calibri" w:cs="Calibri"/>
          <w:u w:val="none"/>
          <w:sz w:val="24.5"/>
          <w:color w:val="000000"/>
          <w:w w:val="90.1516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6647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race,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color,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religion,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sex,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orientation</w:t>
      </w:r>
      <w:r>
        <w:rPr>
          <w:rFonts w:ascii="Times New Roman" w:hAnsi="Times New Roman" w:cs="Times New Roman"/>
          <w:u w:val="none"/>
          <w:sz w:val="14.4200001"/>
          <w:position w:val="11.7772827"/>
          <w:color w:val="000000"/>
          <w:w w:val="90.7738419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national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origin,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marital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status,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age,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veterans’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status,</w:t>
      </w:r>
      <w:r>
        <w:rPr>
          <w:rFonts w:ascii="Calibri" w:hAnsi="Calibri" w:cs="Calibri"/>
          <w:u w:val="none"/>
          <w:sz w:val="24.5"/>
          <w:color w:val="000000"/>
          <w:w w:val="90.77384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38419"/>
          <w:noProof w:val="true"/>
        </w:rPr>
        <w:t>genetic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disability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employee,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accommodation,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able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048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8859"/>
          <w:noProof w:val="true"/>
        </w:rPr>
        <w:t>perform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948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12"/>
          <w:noProof w:val="true"/>
        </w:rPr>
        <w:t>essential</w:t>
      </w:r>
      <w:r>
        <w:rPr>
          <w:rFonts w:ascii="Calibri" w:hAnsi="Calibri" w:cs="Calibri"/>
          <w:u w:val="none"/>
          <w:sz w:val="24.5"/>
          <w:color w:val="000000"/>
          <w:w w:val="90.49948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12"/>
          <w:noProof w:val="true"/>
        </w:rPr>
        <w:t>functions</w:t>
      </w:r>
      <w:r>
        <w:rPr>
          <w:rFonts w:ascii="Calibri" w:hAnsi="Calibri" w:cs="Calibri"/>
          <w:u w:val="none"/>
          <w:sz w:val="24.5"/>
          <w:color w:val="000000"/>
          <w:w w:val="90.49948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1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9948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1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9481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4812"/>
          <w:noProof w:val="true"/>
        </w:rPr>
        <w:t>position.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appoint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charge</w:t>
      </w:r>
      <w:r>
        <w:rPr>
          <w:rFonts w:ascii="Calibri" w:hAnsi="Calibri" w:cs="Calibri"/>
          <w:u w:val="none"/>
          <w:sz w:val="24.5"/>
          <w:color w:val="000000"/>
          <w:w w:val="88.83863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6383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Americans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Disabilities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Section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504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Rehabilitation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4201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0181"/>
          <w:noProof w:val="true"/>
        </w:rPr>
        <w:t>1973.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designate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Title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IX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coordinator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38562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856201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Title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IX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Amendments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1972.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Title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IX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coordinator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1804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80466"/>
          <w:noProof w:val="true"/>
        </w:rPr>
        <w:t>investigate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complaints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communicated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alleging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noncompliance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Title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IX.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8758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75824"/>
          <w:noProof w:val="true"/>
        </w:rPr>
        <w:t>name,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address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telephone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Title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IX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coordinator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833252"/>
          <w:noProof w:val="true"/>
        </w:rPr>
        <w:t>employees.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specific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recruiting,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interviewing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323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23288"/>
          <w:noProof w:val="true"/>
        </w:rPr>
        <w:t>evaluation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0.1221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1221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1221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0.1221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221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implement</w:t>
      </w:r>
      <w:r>
        <w:rPr>
          <w:rFonts w:ascii="Calibri" w:hAnsi="Calibri" w:cs="Calibri"/>
          <w:u w:val="none"/>
          <w:sz w:val="24.5"/>
          <w:color w:val="000000"/>
          <w:w w:val="90.1221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12218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21848"/>
          <w:noProof w:val="true"/>
        </w:rPr>
        <w:t>policy.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174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.100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192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.630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243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.672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326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.051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332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.505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.115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342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.934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659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.850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52"/>
            <w:noProof w:val="true"/>
            <w:rStyle w:val="HyperlinkDefault"/>
          </w:rPr>
          <w:t>659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52"/>
          <w:noProof w:val="true"/>
        </w:rPr>
        <w:t>.870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33782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33782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337822"/>
            <w:noProof w:val="true"/>
            <w:rStyle w:val="HyperlinkDefault"/>
          </w:rPr>
          <w:t>659A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337822"/>
          <w:noProof w:val="true"/>
        </w:rPr>
        <w:t>.003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33782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33782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337822"/>
            <w:noProof w:val="true"/>
            <w:rStyle w:val="HyperlinkDefault"/>
          </w:rPr>
          <w:t>659A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337822"/>
          <w:noProof w:val="true"/>
        </w:rPr>
        <w:t>.006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.009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.029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.030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.109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.142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.145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.233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.236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.309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.321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.409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.805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-0045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581-022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-1720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5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839-003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763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Sexual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orientation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means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individual’s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actual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perceived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heterosexuality,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homosexuality,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bisexuality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gender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841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78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identity,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regardless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whether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individual’s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gender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identity,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appearance,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expression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behavior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differs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from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that</w:t>
      </w:r>
    </w:p>
    <w:p w:rsidR="005A76FB" w:rsidRDefault="005A76FB" w:rsidP="005A76FB">
      <w:pPr>
        <w:spacing w:before="0" w:after="0" w:line="235" w:lineRule="exact"/>
        <w:ind w:firstLine="0" w:left="78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traditionally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associated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within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individual’s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sex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birth.</w:t>
      </w:r>
    </w:p>
    <w:p w:rsidR="005A76FB" w:rsidRDefault="005A76FB" w:rsidP="005A76FB">
      <w:pPr>
        <w:spacing w:before="0" w:after="0" w:lineRule="exact" w:line="240"/>
        <w:ind w:firstLine="0" w:left="781"/>
        <w:rPr/>
      </w:pPr>
    </w:p>
    <w:p w:rsidR="005A76FB" w:rsidRDefault="005A76FB" w:rsidP="005A76FB">
      <w:pPr>
        <w:spacing w:before="0" w:after="0" w:line="291" w:lineRule="exact"/>
        <w:ind w:firstLine="6298" w:left="78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Equal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GBA</w:t>
      </w:r>
    </w:p>
    <w:p w:rsidR="005A76FB" w:rsidRDefault="005A76FB" w:rsidP="005A76FB">
      <w:pPr>
        <w:spacing w:before="0" w:after="0" w:line="283" w:lineRule="exact"/>
        <w:ind w:firstLine="9761" w:left="78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left="601" w:firstLine="0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VI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Civil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1964,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2000d</w:t>
      </w:r>
      <w:r>
        <w:rPr>
          <w:rFonts w:ascii="Calibri" w:hAnsi="Calibri" w:cs="Calibri"/>
          <w:u w:val="none"/>
          <w:sz w:val="18.5"/>
          <w:color w:val="000000"/>
          <w:w w:val="96.971641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6.9716415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VII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Civil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1964,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2000e</w:t>
      </w:r>
      <w:r>
        <w:rPr>
          <w:rFonts w:ascii="Calibri" w:hAnsi="Calibri" w:cs="Calibri"/>
          <w:u w:val="none"/>
          <w:sz w:val="18.5"/>
          <w:color w:val="000000"/>
          <w:w w:val="97.098251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982513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Age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Discrimination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Employment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1967,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621-634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1626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Age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Discrimination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1975,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6101-6107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Equal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Pay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1963,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206(d)</w:t>
      </w:r>
      <w:r>
        <w:rPr>
          <w:rFonts w:ascii="Calibri" w:hAnsi="Calibri" w:cs="Calibri"/>
          <w:u w:val="none"/>
          <w:sz w:val="18.5"/>
          <w:color w:val="000000"/>
          <w:w w:val="97.973571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735718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Rehabilitation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1973,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503,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791,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793-794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IX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Education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Amendments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1972,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1681-1683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Nondiscrimination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on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Basis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Sex</w:t>
      </w:r>
      <w:r>
        <w:rPr>
          <w:rFonts w:ascii="Calibri" w:hAnsi="Calibri" w:cs="Calibri"/>
          <w:u w:val="none"/>
          <w:sz w:val="18.5"/>
          <w:color w:val="000000"/>
          <w:w w:val="98.890792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8907928"/>
          <w:noProof w:val="true"/>
        </w:rPr>
        <w:t>in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Education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Programs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Activities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Receiving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Federal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Financial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Assistance,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106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Americans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Disabilities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1990,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12101-12213;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1630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28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ygant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v.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Jackson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Bd.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Educ.,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476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U.S.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267</w:t>
      </w:r>
      <w:r>
        <w:rPr>
          <w:rFonts w:ascii="Calibri" w:hAnsi="Calibri" w:cs="Calibri"/>
          <w:u w:val="none"/>
          <w:sz w:val="18.5"/>
          <w:color w:val="000000"/>
          <w:w w:val="98.638008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6380081"/>
          <w:noProof w:val="true"/>
        </w:rPr>
        <w:t>(1989).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Americans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Disabilities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Amendments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2008.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Vietnam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Era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Veterans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’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Readjustment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Assistance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1974,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amended,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38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4212.</w:t>
      </w:r>
    </w:p>
    <w:p w:rsidR="005A76FB" w:rsidRDefault="005A76FB" w:rsidP="005A76FB">
      <w:pPr>
        <w:spacing w:before="0" w:after="0" w:line="235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II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Genetic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Information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Nondiscrimination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2008.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341"/>
        <w:ind w:firstLine="0" w:left="6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96" w:lineRule="exact"/>
        <w:ind w:firstLine="0" w:left="601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CR9/23/10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Rule="exact" w:line="240"/>
        <w:ind w:firstLine="0" w:left="601"/>
        <w:rPr/>
      </w:pPr>
    </w:p>
    <w:p w:rsidR="005A76FB" w:rsidRDefault="005A76FB" w:rsidP="005A76FB">
      <w:pPr>
        <w:spacing w:before="0" w:after="0" w:line="229" w:lineRule="exact"/>
        <w:ind w:firstLine="6478" w:left="60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Equal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Opportunity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1.77673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767334"/>
          <w:noProof w:val="true"/>
        </w:rPr>
        <w:t>GBA</w:t>
      </w:r>
    </w:p>
    <w:p w:rsidR="005A76FB" w:rsidRDefault="005A76FB" w:rsidP="005A76FB">
      <w:pPr>
        <w:spacing w:before="0" w:after="0" w:line="283" w:lineRule="exact"/>
        <w:ind w:firstLine="9941" w:left="601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192.html" TargetMode="External" />
    <Relationship Id="rId11" Type="http://schemas.openxmlformats.org/officeDocument/2006/relationships/hyperlink" Target="http://www.leg.state.or.us/ors/192.html" TargetMode="External" />
    <Relationship Id="rId12" Type="http://schemas.openxmlformats.org/officeDocument/2006/relationships/hyperlink" Target="http://landru.leg.state.or.us/ors/243.html" TargetMode="External" />
    <Relationship Id="rId13" Type="http://schemas.openxmlformats.org/officeDocument/2006/relationships/hyperlink" Target="http://landru.leg.state.or.us/ors/243.html" TargetMode="External" />
    <Relationship Id="rId14" Type="http://schemas.openxmlformats.org/officeDocument/2006/relationships/hyperlink" Target="http://landru.leg.state.or.us/ors/326.html" TargetMode="External" />
    <Relationship Id="rId15" Type="http://schemas.openxmlformats.org/officeDocument/2006/relationships/hyperlink" Target="http://landru.leg.state.or.us/ors/326.html" TargetMode="External" />
    <Relationship Id="rId16" Type="http://schemas.openxmlformats.org/officeDocument/2006/relationships/hyperlink" Target="http://landru.leg.state.or.us/ors/332.html" TargetMode="External" />
    <Relationship Id="rId17" Type="http://schemas.openxmlformats.org/officeDocument/2006/relationships/hyperlink" Target="http://landru.leg.state.or.us/ors/332.html" TargetMode="External" />
    <Relationship Id="rId18" Type="http://schemas.openxmlformats.org/officeDocument/2006/relationships/hyperlink" Target="http://www.leg.state.or.us/ors/338.html" TargetMode="External" />
    <Relationship Id="rId19" Type="http://schemas.openxmlformats.org/officeDocument/2006/relationships/hyperlink" Target="http://www.leg.state.or.us/ors/338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landru.leg.state.or.us/ors/342.html" TargetMode="External" />
    <Relationship Id="rId21" Type="http://schemas.openxmlformats.org/officeDocument/2006/relationships/hyperlink" Target="http://landru.leg.state.or.us/ors/342.html" TargetMode="External" />
    <Relationship Id="rId22" Type="http://schemas.openxmlformats.org/officeDocument/2006/relationships/hyperlink" Target="http://landru.leg.state.or.us/ors/659.html" TargetMode="External" />
    <Relationship Id="rId23" Type="http://schemas.openxmlformats.org/officeDocument/2006/relationships/hyperlink" Target="http://landru.leg.state.or.us/ors/659.html" TargetMode="External" />
    <Relationship Id="rId24" Type="http://schemas.openxmlformats.org/officeDocument/2006/relationships/hyperlink" Target="http://landru.leg.state.or.us/ors/659.html" TargetMode="External" />
    <Relationship Id="rId25" Type="http://schemas.openxmlformats.org/officeDocument/2006/relationships/hyperlink" Target="http://landru.leg.state.or.us/ors/659.html" TargetMode="External" />
    <Relationship Id="rId26" Type="http://schemas.openxmlformats.org/officeDocument/2006/relationships/hyperlink" Target="http://www.leg.state.or.us/ors/659.html" TargetMode="External" />
    <Relationship Id="rId27" Type="http://schemas.openxmlformats.org/officeDocument/2006/relationships/hyperlink" Target="http://www.leg.state.or.us/ors/659.html" TargetMode="External" />
    <Relationship Id="rId28" Type="http://schemas.openxmlformats.org/officeDocument/2006/relationships/hyperlink" Target="http://www.leg.state.or.us/ors/659a.html" TargetMode="External" />
    <Relationship Id="rId29" Type="http://schemas.openxmlformats.org/officeDocument/2006/relationships/hyperlink" Target="http://www.leg.state.or.us/ors/659a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landru.leg.state.or.us/ors/659a.html" TargetMode="External" />
    <Relationship Id="rId31" Type="http://schemas.openxmlformats.org/officeDocument/2006/relationships/hyperlink" Target="http://landru.leg.state.or.us/ors/659a.html" TargetMode="External" />
    <Relationship Id="rId32" Type="http://schemas.openxmlformats.org/officeDocument/2006/relationships/hyperlink" Target="http://landru.leg.state.or.us/ors/659a.html" TargetMode="External" />
    <Relationship Id="rId33" Type="http://schemas.openxmlformats.org/officeDocument/2006/relationships/hyperlink" Target="http://landru.leg.state.or.us/ors/659a.html" TargetMode="External" />
    <Relationship Id="rId34" Type="http://schemas.openxmlformats.org/officeDocument/2006/relationships/hyperlink" Target="http://landru.leg.state.or.us/ors/659a.html" TargetMode="External" />
    <Relationship Id="rId35" Type="http://schemas.openxmlformats.org/officeDocument/2006/relationships/hyperlink" Target="http://landru.leg.state.or.us/ors/659a.html" TargetMode="External" />
    <Relationship Id="rId36" Type="http://schemas.openxmlformats.org/officeDocument/2006/relationships/hyperlink" Target="http://landru.leg.state.or.us/ors/659a.html" TargetMode="External" />
    <Relationship Id="rId37" Type="http://schemas.openxmlformats.org/officeDocument/2006/relationships/hyperlink" Target="http://landru.leg.state.or.us/ors/659a.html" TargetMode="External" />
    <Relationship Id="rId38" Type="http://schemas.openxmlformats.org/officeDocument/2006/relationships/hyperlink" Target="http://landru.leg.state.or.us/ors/659a.html" TargetMode="External" />
    <Relationship Id="rId39" Type="http://schemas.openxmlformats.org/officeDocument/2006/relationships/hyperlink" Target="http://landru.leg.state.or.us/ors/659a.html" TargetMode="External" />
    <Relationship Id="rId4" Type="http://schemas.openxmlformats.org/officeDocument/2006/relationships/footnotes" Target="footnotes.xml" />
    <Relationship Id="rId40" Type="http://schemas.openxmlformats.org/officeDocument/2006/relationships/hyperlink" Target="http://landru.leg.state.or.us/ors/659a.html" TargetMode="External" />
    <Relationship Id="rId41" Type="http://schemas.openxmlformats.org/officeDocument/2006/relationships/hyperlink" Target="http://landru.leg.state.or.us/ors/659a.html" TargetMode="External" />
    <Relationship Id="rId42" Type="http://schemas.openxmlformats.org/officeDocument/2006/relationships/hyperlink" Target="http://landru.leg.state.or.us/ors/659a.html" TargetMode="External" />
    <Relationship Id="rId43" Type="http://schemas.openxmlformats.org/officeDocument/2006/relationships/hyperlink" Target="http://landru.leg.state.or.us/ors/659a.html" TargetMode="External" />
    <Relationship Id="rId44" Type="http://schemas.openxmlformats.org/officeDocument/2006/relationships/hyperlink" Target="http://landru.leg.state.or.us/ors/659a.html" TargetMode="External" />
    <Relationship Id="rId45" Type="http://schemas.openxmlformats.org/officeDocument/2006/relationships/hyperlink" Target="http://landru.leg.state.or.us/ors/659a.html" TargetMode="External" />
    <Relationship Id="rId46" Type="http://schemas.openxmlformats.org/officeDocument/2006/relationships/hyperlink" Target="http://landru.leg.state.or.us/ors/659a.html" TargetMode="External" />
    <Relationship Id="rId47" Type="http://schemas.openxmlformats.org/officeDocument/2006/relationships/hyperlink" Target="http://landru.leg.state.or.us/ors/659a.html" TargetMode="External" />
    <Relationship Id="rId48" Type="http://schemas.openxmlformats.org/officeDocument/2006/relationships/hyperlink" Target="http://landru.leg.state.or.us/ors/659a.html" TargetMode="External" />
    <Relationship Id="rId49" Type="http://schemas.openxmlformats.org/officeDocument/2006/relationships/hyperlink" Target="http://landru.leg.state.or.us/ors/659a.html" TargetMode="External" />
    <Relationship Id="rId5" Type="http://schemas.openxmlformats.org/officeDocument/2006/relationships/endnotes" Target="endnotes.xml" />
    <Relationship Id="rId50" Type="http://schemas.openxmlformats.org/officeDocument/2006/relationships/hyperlink" Target="http://landru.leg.state.or.us/ors/659a.html" TargetMode="External" />
    <Relationship Id="rId51" Type="http://schemas.openxmlformats.org/officeDocument/2006/relationships/hyperlink" Target="http://landru.leg.state.or.us/ors/659a.html" TargetMode="External" />
    <Relationship Id="rId52" Type="http://schemas.openxmlformats.org/officeDocument/2006/relationships/hyperlink" Target="http://landru.leg.state.or.us/ors/659a.html" TargetMode="External" />
    <Relationship Id="rId53" Type="http://schemas.openxmlformats.org/officeDocument/2006/relationships/hyperlink" Target="http://landru.leg.state.or.us/ors/659a.html" TargetMode="External" />
    <Relationship Id="rId54" Type="http://schemas.openxmlformats.org/officeDocument/2006/relationships/hyperlink" Target="http://arcweb.sos.state.or.us/rules/OARS_500/OAR_581/581_021.html" TargetMode="External" />
    <Relationship Id="rId55" Type="http://schemas.openxmlformats.org/officeDocument/2006/relationships/hyperlink" Target="http://arcweb.sos.state.or.us/rules/OARS_500/OAR_581/581_021.html" TargetMode="External" />
    <Relationship Id="rId56" Type="http://schemas.openxmlformats.org/officeDocument/2006/relationships/hyperlink" Target="http://arcweb.sos.state.or.us/rules/OARS_500/OAR_581/581_022.html" TargetMode="External" />
    <Relationship Id="rId57" Type="http://schemas.openxmlformats.org/officeDocument/2006/relationships/hyperlink" Target="http://arcweb.sos.state.or.us/rules/OARS_500/OAR_581/581_022.html" TargetMode="External" />
    <Relationship Id="rId58" Type="http://schemas.openxmlformats.org/officeDocument/2006/relationships/hyperlink" Target="http://arcweb.sos.state.or.us/rules/OARS_800/OAR_839/839_003.html" TargetMode="External" />
    <Relationship Id="rId59" Type="http://schemas.openxmlformats.org/officeDocument/2006/relationships/hyperlink" Target="http://arcweb.sos.state.or.us/rules/OARS_800/OAR_839/839_003.html" TargetMode="Externa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174.html" TargetMode="External" />
    <Relationship Id="rId9" Type="http://schemas.openxmlformats.org/officeDocument/2006/relationships/hyperlink" Target="http://www.leg.state.or.us/ors/17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