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9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9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9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9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IIBGA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7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338" w:lineRule="exact"/>
        <w:ind w:firstLine="3012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2936096"/>
          <w:noProof w:val="true"/>
        </w:rPr>
        <w:t>Electronic</w:t>
      </w:r>
      <w:r>
        <w:rPr>
          <w:rFonts w:ascii="Calibri" w:hAnsi="Calibri" w:cs="Calibri"/>
          <w:b/>
          <w:u w:val="none"/>
          <w:sz w:val="28.4599991"/>
          <w:color w:val="000000"/>
          <w:w w:val="95.2936096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2936096"/>
          <w:noProof w:val="true"/>
        </w:rPr>
        <w:t>Communications</w:t>
      </w:r>
      <w:r>
        <w:rPr>
          <w:rFonts w:ascii="Calibri" w:hAnsi="Calibri" w:cs="Calibri"/>
          <w:b/>
          <w:u w:val="none"/>
          <w:sz w:val="28.4599991"/>
          <w:color w:val="000000"/>
          <w:w w:val="95.2936096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5.2936096"/>
          <w:noProof w:val="true"/>
        </w:rPr>
        <w:t>System</w:t>
      </w:r>
    </w:p>
    <w:p w:rsidR="005A76FB" w:rsidRDefault="005A76FB" w:rsidP="005A76FB">
      <w:pPr>
        <w:spacing w:before="0" w:after="0" w:lineRule="exact" w:line="240"/>
        <w:ind w:firstLine="3012" w:left="565"/>
        <w:rPr/>
      </w:pPr>
    </w:p>
    <w:p w:rsidR="005A76FB" w:rsidRDefault="005A76FB" w:rsidP="005A76FB">
      <w:pPr>
        <w:spacing w:before="0" w:after="0" w:lineRule="exact" w:line="240"/>
        <w:ind w:firstLine="3012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committed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development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establishment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quality,</w:t>
      </w:r>
      <w:r>
        <w:rPr>
          <w:rFonts w:ascii="Calibri" w:hAnsi="Calibri" w:cs="Calibri"/>
          <w:u w:val="none"/>
          <w:sz w:val="24.5"/>
          <w:color w:val="000000"/>
          <w:w w:val="89.90406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04068"/>
          <w:noProof w:val="true"/>
        </w:rPr>
        <w:t>equitable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cost-effective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electronic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communications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system.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system’s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sole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purpose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shall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246620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2466202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542023"/>
          <w:noProof w:val="true"/>
        </w:rPr>
        <w:t>advancement</w:t>
      </w:r>
      <w:r>
        <w:rPr>
          <w:rFonts w:ascii="Calibri" w:hAnsi="Calibri" w:cs="Calibri"/>
          <w:u w:val="none"/>
          <w:sz w:val="24.5"/>
          <w:color w:val="000000"/>
          <w:w w:val="91.354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54202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54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542023"/>
          <w:noProof w:val="true"/>
        </w:rPr>
        <w:t>promotion</w:t>
      </w:r>
      <w:r>
        <w:rPr>
          <w:rFonts w:ascii="Calibri" w:hAnsi="Calibri" w:cs="Calibri"/>
          <w:u w:val="none"/>
          <w:sz w:val="24.5"/>
          <w:color w:val="000000"/>
          <w:w w:val="91.354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54202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54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542023"/>
          <w:noProof w:val="true"/>
        </w:rPr>
        <w:t>learning</w:t>
      </w:r>
      <w:r>
        <w:rPr>
          <w:rFonts w:ascii="Calibri" w:hAnsi="Calibri" w:cs="Calibri"/>
          <w:u w:val="none"/>
          <w:sz w:val="24.5"/>
          <w:color w:val="000000"/>
          <w:w w:val="91.354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54202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354202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542023"/>
          <w:noProof w:val="true"/>
        </w:rPr>
        <w:t>teaching.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used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provide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statewide,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national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global</w:t>
      </w:r>
      <w:r>
        <w:rPr>
          <w:rFonts w:ascii="Calibri" w:hAnsi="Calibri" w:cs="Calibri"/>
          <w:u w:val="none"/>
          <w:sz w:val="24.5"/>
          <w:color w:val="000000"/>
          <w:w w:val="90.23319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2331924"/>
          <w:noProof w:val="true"/>
        </w:rPr>
        <w:t>communications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95477"/>
          <w:noProof w:val="true"/>
        </w:rPr>
        <w:t>opportunities</w:t>
      </w:r>
      <w:r>
        <w:rPr>
          <w:rFonts w:ascii="Calibri" w:hAnsi="Calibri" w:cs="Calibri"/>
          <w:u w:val="none"/>
          <w:sz w:val="24.5"/>
          <w:color w:val="000000"/>
          <w:w w:val="91.489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9547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489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95477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1.489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9547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489547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4895477"/>
          <w:noProof w:val="true"/>
        </w:rPr>
        <w:t>students.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0983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098358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district’s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compliance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following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provisions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Children’s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Internet</w:t>
      </w:r>
      <w:r>
        <w:rPr>
          <w:rFonts w:ascii="Calibri" w:hAnsi="Calibri" w:cs="Calibri"/>
          <w:u w:val="none"/>
          <w:sz w:val="24.5"/>
          <w:color w:val="000000"/>
          <w:w w:val="91.30554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305542"/>
          <w:noProof w:val="true"/>
        </w:rPr>
        <w:t>Protection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284653"/>
          <w:noProof w:val="true"/>
        </w:rPr>
        <w:t>Act: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Technology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protection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measures,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installed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continuous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operation,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protect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against</w:t>
      </w:r>
      <w:r>
        <w:rPr>
          <w:rFonts w:ascii="Calibri" w:hAnsi="Calibri" w:cs="Calibri"/>
          <w:u w:val="none"/>
          <w:sz w:val="24.5"/>
          <w:color w:val="000000"/>
          <w:w w:val="91.75430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54303"/>
          <w:noProof w:val="true"/>
        </w:rPr>
        <w:t>Internet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both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adults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minors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visual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depictions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that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are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obscene,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child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pornography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or,</w:t>
      </w:r>
      <w:r>
        <w:rPr>
          <w:rFonts w:ascii="Calibri" w:hAnsi="Calibri" w:cs="Calibri"/>
          <w:u w:val="none"/>
          <w:sz w:val="24.5"/>
          <w:color w:val="000000"/>
          <w:w w:val="89.173194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731949"/>
          <w:noProof w:val="true"/>
        </w:rPr>
        <w:t>with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respect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computers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minors,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harmful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502006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5020065"/>
          <w:noProof w:val="true"/>
        </w:rPr>
        <w:t>minors;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Educating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minors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about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appropriate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online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behavior,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cyberbullying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awareness</w:t>
      </w:r>
      <w:r>
        <w:rPr>
          <w:rFonts w:ascii="Calibri" w:hAnsi="Calibri" w:cs="Calibri"/>
          <w:u w:val="none"/>
          <w:sz w:val="24.5"/>
          <w:color w:val="000000"/>
          <w:w w:val="92.36800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680038"/>
          <w:noProof w:val="true"/>
        </w:rPr>
        <w:t>and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response,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how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interact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individuals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social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networking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sites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chat</w:t>
      </w:r>
      <w:r>
        <w:rPr>
          <w:rFonts w:ascii="Calibri" w:hAnsi="Calibri" w:cs="Calibri"/>
          <w:u w:val="none"/>
          <w:sz w:val="24.5"/>
          <w:color w:val="000000"/>
          <w:w w:val="89.335311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353119"/>
          <w:noProof w:val="true"/>
        </w:rPr>
        <w:t>rooms;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30887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30887"/>
          <w:noProof w:val="true"/>
        </w:rPr>
        <w:t>Monitoring</w:t>
      </w:r>
      <w:r>
        <w:rPr>
          <w:rFonts w:ascii="Calibri" w:hAnsi="Calibri" w:cs="Calibri"/>
          <w:u w:val="none"/>
          <w:sz w:val="24.5"/>
          <w:color w:val="000000"/>
          <w:w w:val="92.0330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3088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330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30887"/>
          <w:noProof w:val="true"/>
        </w:rPr>
        <w:t>online</w:t>
      </w:r>
      <w:r>
        <w:rPr>
          <w:rFonts w:ascii="Calibri" w:hAnsi="Calibri" w:cs="Calibri"/>
          <w:u w:val="none"/>
          <w:sz w:val="24.5"/>
          <w:color w:val="000000"/>
          <w:w w:val="92.0330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30887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2.0330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30887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033088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330887"/>
          <w:noProof w:val="true"/>
        </w:rPr>
        <w:t>minors;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Denying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minors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inappropriate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matter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Internet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World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Wide</w:t>
      </w:r>
      <w:r>
        <w:rPr>
          <w:rFonts w:ascii="Calibri" w:hAnsi="Calibri" w:cs="Calibri"/>
          <w:u w:val="none"/>
          <w:sz w:val="24.5"/>
          <w:color w:val="000000"/>
          <w:w w:val="89.932846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328461"/>
          <w:noProof w:val="true"/>
        </w:rPr>
        <w:t>Web;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Ensuring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safety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security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minors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when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using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electronic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mail,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chat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rooms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forms</w:t>
      </w:r>
      <w:r>
        <w:rPr>
          <w:rFonts w:ascii="Calibri" w:hAnsi="Calibri" w:cs="Calibri"/>
          <w:u w:val="none"/>
          <w:sz w:val="24.5"/>
          <w:color w:val="000000"/>
          <w:w w:val="89.376396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3763962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81158"/>
          <w:noProof w:val="true"/>
        </w:rPr>
        <w:t>direct</w:t>
      </w:r>
      <w:r>
        <w:rPr>
          <w:rFonts w:ascii="Calibri" w:hAnsi="Calibri" w:cs="Calibri"/>
          <w:u w:val="none"/>
          <w:sz w:val="24.5"/>
          <w:color w:val="000000"/>
          <w:w w:val="94.4281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81158"/>
          <w:noProof w:val="true"/>
        </w:rPr>
        <w:t>electronic</w:t>
      </w:r>
      <w:r>
        <w:rPr>
          <w:rFonts w:ascii="Calibri" w:hAnsi="Calibri" w:cs="Calibri"/>
          <w:u w:val="none"/>
          <w:sz w:val="24.5"/>
          <w:color w:val="000000"/>
          <w:w w:val="94.4281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4.4281158"/>
          <w:noProof w:val="true"/>
        </w:rPr>
        <w:t>communications;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Prohibiting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unauthorized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access,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so-called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“hacking”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unlawful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activities</w:t>
      </w:r>
      <w:r>
        <w:rPr>
          <w:rFonts w:ascii="Calibri" w:hAnsi="Calibri" w:cs="Calibri"/>
          <w:u w:val="none"/>
          <w:sz w:val="24.5"/>
          <w:color w:val="000000"/>
          <w:w w:val="92.126449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1264496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1489"/>
          <w:noProof w:val="true"/>
        </w:rPr>
        <w:t>minors</w:t>
      </w:r>
      <w:r>
        <w:rPr>
          <w:rFonts w:ascii="Calibri" w:hAnsi="Calibri" w:cs="Calibri"/>
          <w:u w:val="none"/>
          <w:sz w:val="24.5"/>
          <w:color w:val="000000"/>
          <w:w w:val="93.97148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3.971489"/>
          <w:noProof w:val="true"/>
        </w:rPr>
        <w:t>online;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Prohibiting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unauthorized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disclosure,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dissemination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personal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information</w:t>
      </w:r>
      <w:r>
        <w:rPr>
          <w:rFonts w:ascii="Calibri" w:hAnsi="Calibri" w:cs="Calibri"/>
          <w:u w:val="none"/>
          <w:sz w:val="24.5"/>
          <w:color w:val="000000"/>
          <w:w w:val="92.6735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6735001"/>
          <w:noProof w:val="true"/>
        </w:rPr>
        <w:t>regarding</w:t>
      </w:r>
    </w:p>
    <w:p w:rsidR="005A76FB" w:rsidRDefault="005A76FB" w:rsidP="005A76FB">
      <w:pPr>
        <w:spacing w:before="0" w:after="0" w:line="28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.0160446"/>
          <w:noProof w:val="true"/>
        </w:rPr>
        <w:t>minors;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Installing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measures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designed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restrict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minors’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access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materials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harmful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98422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42224"/>
          <w:noProof w:val="true"/>
        </w:rPr>
        <w:t>minors.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consistent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sound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guidelines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48748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487488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service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district,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Government</w:t>
      </w:r>
      <w:r>
        <w:rPr>
          <w:rFonts w:ascii="Calibri" w:hAnsi="Calibri" w:cs="Calibri"/>
          <w:u w:val="none"/>
          <w:sz w:val="24.5"/>
          <w:color w:val="000000"/>
          <w:w w:val="91.081184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11844"/>
          <w:noProof w:val="true"/>
        </w:rPr>
        <w:t>Ethics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Commission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complaint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procedure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reporting</w:t>
      </w:r>
      <w:r>
        <w:rPr>
          <w:rFonts w:ascii="Calibri" w:hAnsi="Calibri" w:cs="Calibri"/>
          <w:u w:val="none"/>
          <w:sz w:val="24.5"/>
          <w:color w:val="000000"/>
          <w:w w:val="91.194107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1941071"/>
          <w:noProof w:val="true"/>
        </w:rPr>
        <w:t>violations.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administrator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establish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41368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413681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district’s</w:t>
      </w:r>
      <w:r>
        <w:rPr>
          <w:rFonts w:ascii="Calibri" w:hAnsi="Calibri" w:cs="Calibri"/>
          <w:u w:val="none"/>
          <w:sz w:val="24.5"/>
          <w:color w:val="000000"/>
          <w:w w:val="91.5292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electronic</w:t>
      </w:r>
      <w:r>
        <w:rPr>
          <w:rFonts w:ascii="Calibri" w:hAnsi="Calibri" w:cs="Calibri"/>
          <w:u w:val="none"/>
          <w:sz w:val="24.5"/>
          <w:color w:val="000000"/>
          <w:w w:val="91.5292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communications</w:t>
      </w:r>
      <w:r>
        <w:rPr>
          <w:rFonts w:ascii="Calibri" w:hAnsi="Calibri" w:cs="Calibri"/>
          <w:u w:val="none"/>
          <w:sz w:val="24.5"/>
          <w:color w:val="000000"/>
          <w:w w:val="91.5292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91.5292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1.5292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comply</w:t>
      </w:r>
      <w:r>
        <w:rPr>
          <w:rFonts w:ascii="Calibri" w:hAnsi="Calibri" w:cs="Calibri"/>
          <w:u w:val="none"/>
          <w:sz w:val="24.5"/>
          <w:color w:val="000000"/>
          <w:w w:val="91.5292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5292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copyright</w:t>
      </w:r>
      <w:r>
        <w:rPr>
          <w:rFonts w:ascii="Calibri" w:hAnsi="Calibri" w:cs="Calibri"/>
          <w:u w:val="none"/>
          <w:sz w:val="24.5"/>
          <w:color w:val="000000"/>
          <w:w w:val="91.529205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5292053"/>
          <w:noProof w:val="true"/>
        </w:rPr>
        <w:t>law.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46" w:lineRule="exact"/>
        <w:ind w:firstLine="593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Electronic</w:t>
      </w:r>
      <w:r>
        <w:rPr>
          <w:rFonts w:ascii="Calibri" w:hAnsi="Calibri" w:cs="Calibri"/>
          <w:u w:val="none"/>
          <w:sz w:val="24.5"/>
          <w:color w:val="000000"/>
          <w:w w:val="92.3823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Communications</w:t>
      </w:r>
      <w:r>
        <w:rPr>
          <w:rFonts w:ascii="Calibri" w:hAnsi="Calibri" w:cs="Calibri"/>
          <w:u w:val="none"/>
          <w:sz w:val="24.5"/>
          <w:color w:val="000000"/>
          <w:w w:val="92.3823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92.3823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3823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IIBGA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left="565" w:firstLine="0"/>
        <w:jc w:val="left"/>
        <w:rPr/>
      </w:pPr>
      <w:r>
        <w:rPr>
          <w:noProof/>
        </w:rPr>
        <w:pict>
          <v:shapetype id="polygon44" coordsize="51480,72" o:spt="12" path="m 0,36 l 0,36,51480,36e">
            <v:stroke joinstyle="miter"/>
          </v:shapetype>
          <v:shape id="WS_polygon44" type="polygon44" style="position:absolute;left:0;text-align:left;margin-left:61.2pt;margin-top:159pt;width:514.8pt;height:0.720001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3444,60" o:spt="12" path="m 0,30 l 0,30,3444,30e">
            <v:stroke joinstyle="miter"/>
          </v:shapetype>
          <v:shape id="WS_polygon64" type="polygon64" style="position:absolute;left:0;text-align:left;margin-left:61.2pt;margin-top:208.68pt;width:34.44pt;height:0.600006pt;z-index:6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76" coordsize="3696,60" o:spt="12" path="m 0,30 l 0,30,3696,30e">
            <v:stroke joinstyle="miter"/>
          </v:shapetype>
          <v:shape id="WS_polygon76" type="polygon76" style="position:absolute;left:0;text-align:left;margin-left:61.2pt;margin-top:220.44pt;width:36.96pt;height:0.600006pt;z-index:7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88" coordsize="3696,60" o:spt="12" path="m 0,30 l 0,30,3696,30e">
            <v:stroke joinstyle="miter"/>
          </v:shapetype>
          <v:shape id="WS_polygon88" type="polygon88" style="position:absolute;left:0;text-align:left;margin-left:61.2pt;margin-top:232.2pt;width:36.96pt;height:0.600006pt;z-index:8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00" coordsize="3696,60" o:spt="12" path="m 0,30 l 0,30,3696,30e">
            <v:stroke joinstyle="miter"/>
          </v:shapetype>
          <v:shape id="WS_polygon100" type="polygon100" style="position:absolute;left:0;text-align:left;margin-left:61.2pt;margin-top:243.96pt;width:36.96pt;height:0.600006pt;z-index:10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12" coordsize="3696,60" o:spt="12" path="m 0,30 l 0,30,3696,30e">
            <v:stroke joinstyle="miter"/>
          </v:shapetype>
          <v:shape id="WS_polygon112" type="polygon112" style="position:absolute;left:0;text-align:left;margin-left:61.2pt;margin-top:255.72pt;width:36.96pt;height:0.600006pt;z-index:11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24" coordsize="3696,60" o:spt="12" path="m 0,30 l 0,30,3696,30e">
            <v:stroke joinstyle="miter"/>
          </v:shapetype>
          <v:shape id="WS_polygon124" type="polygon124" style="position:absolute;left:0;text-align:left;margin-left:61.2pt;margin-top:267.48pt;width:36.96pt;height:0.600006pt;z-index:12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36" coordsize="3696,60" o:spt="12" path="m 0,30 l 0,30,3696,30e">
            <v:stroke joinstyle="miter"/>
          </v:shapetype>
          <v:shape id="WS_polygon136" type="polygon136" style="position:absolute;left:0;text-align:left;margin-left:61.2pt;margin-top:279.24pt;width:36.96pt;height:0.600006pt;z-index:13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8" coordsize="3696,60" o:spt="12" path="m 0,30 l 0,30,3696,30e">
            <v:stroke joinstyle="miter"/>
          </v:shapetype>
          <v:shape id="WS_polygon148" type="polygon148" style="position:absolute;left:0;text-align:left;margin-left:61.2pt;margin-top:291pt;width:36.96pt;height:0.600006pt;z-index:14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0" coordsize="3696,60" o:spt="12" path="m 0,30 l 0,30,3696,30e">
            <v:stroke joinstyle="miter"/>
          </v:shapetype>
          <v:shape id="WS_polygon160" type="polygon160" style="position:absolute;left:0;text-align:left;margin-left:61.2pt;margin-top:302.76pt;width:36.96pt;height:0.600006pt;z-index:16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72" coordsize="3696,60" o:spt="12" path="m 0,30 l 0,30,3696,30e">
            <v:stroke joinstyle="miter"/>
          </v:shapetype>
          <v:shape id="WS_polygon172" type="polygon172" style="position:absolute;left:0;text-align:left;margin-left:61.2pt;margin-top:314.52pt;width:36.96pt;height:0.600006pt;z-index:17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4" coordsize="3696,60" o:spt="12" path="m 0,30 l 0,30,3696,30e">
            <v:stroke joinstyle="miter"/>
          </v:shapetype>
          <v:shape id="WS_polygon184" type="polygon184" style="position:absolute;left:0;text-align:left;margin-left:238.68pt;margin-top:208.68pt;width:36.96pt;height:0.600006pt;z-index:18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96" coordsize="3696,60" o:spt="12" path="m 0,30 l 0,30,3696,30e">
            <v:stroke joinstyle="miter"/>
          </v:shapetype>
          <v:shape id="WS_polygon196" type="polygon196" style="position:absolute;left:0;text-align:left;margin-left:238.68pt;margin-top:220.44pt;width:36.96pt;height:0.600006pt;z-index:19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24" coordsize="3696,60" o:spt="12" path="m 0,30 l 0,30,3696,30e">
            <v:stroke joinstyle="miter"/>
          </v:shapetype>
          <v:shape id="WS_polygon224" type="polygon224" style="position:absolute;left:0;text-align:left;margin-left:238.68pt;margin-top:243.96pt;width:36.96pt;height:0.600006pt;z-index:22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36" coordsize="3696,60" o:spt="12" path="m 0,30 l 0,30,3696,30e">
            <v:stroke joinstyle="miter"/>
          </v:shapetype>
          <v:shape id="WS_polygon236" type="polygon236" style="position:absolute;left:0;text-align:left;margin-left:238.68pt;margin-top:255.72pt;width:36.96pt;height:0.600006pt;z-index:23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48" coordsize="3696,60" o:spt="12" path="m 0,30 l 0,30,3696,30e">
            <v:stroke joinstyle="miter"/>
          </v:shapetype>
          <v:shape id="WS_polygon248" type="polygon248" style="position:absolute;left:0;text-align:left;margin-left:238.68pt;margin-top:267.48pt;width:36.96pt;height:0.600006pt;z-index:248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60" coordsize="3696,60" o:spt="12" path="m 0,30 l 0,30,3696,30e">
            <v:stroke joinstyle="miter"/>
          </v:shapetype>
          <v:shape id="WS_polygon260" type="polygon260" style="position:absolute;left:0;text-align:left;margin-left:238.68pt;margin-top:279.24pt;width:36.96pt;height:0.600006pt;z-index:26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72" coordsize="5688,60" o:spt="12" path="m 0,30 l 0,30,5688,30e">
            <v:stroke joinstyle="miter"/>
          </v:shapetype>
          <v:shape id="WS_polygon272" type="polygon272" style="position:absolute;left:0;text-align:left;margin-left:416.28pt;margin-top:208.68pt;width:56.88pt;height:0.600006pt;z-index:27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89" coordsize="5688,60" o:spt="12" path="m 0,30 l 0,30,5688,30e">
            <v:stroke joinstyle="miter"/>
          </v:shapetype>
          <v:shape id="WS_polygon289" type="polygon289" style="position:absolute;left:0;text-align:left;margin-left:416.28pt;margin-top:220.44pt;width:56.88pt;height:0.600006pt;z-index:289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06" coordsize="5688,60" o:spt="12" path="m 0,30 l 0,30,5688,30e">
            <v:stroke joinstyle="miter"/>
          </v:shapetype>
          <v:shape id="WS_polygon306" type="polygon306" style="position:absolute;left:0;text-align:left;margin-left:416.28pt;margin-top:232.2pt;width:56.88pt;height:0.600006pt;z-index:30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323" coordsize="5688,60" o:spt="12" path="m 0,30 l 0,30,5688,30e">
            <v:stroke joinstyle="miter"/>
          </v:shapetype>
          <v:shape id="WS_polygon323" type="polygon323" style="position:absolute;left:0;text-align:left;margin-left:416.28pt;margin-top:243.96pt;width:56.88pt;height:0.600006pt;z-index:323;mso-position-horizontal-relative:page;mso-position-vertical-relative:page" strokecolor="#0000ff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Failure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abide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policy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administrative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regulations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governing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use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5877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587738"/>
          <w:noProof w:val="true"/>
        </w:rPr>
        <w:t>public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school’s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suspension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revocation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access.</w:t>
      </w:r>
      <w:r>
        <w:rPr>
          <w:rFonts w:ascii="Calibri" w:hAnsi="Calibri" w:cs="Calibri"/>
          <w:u w:val="none"/>
          <w:sz w:val="24.5"/>
          <w:color w:val="000000"/>
          <w:w w:val="90.983123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831238"/>
          <w:noProof w:val="true"/>
        </w:rPr>
        <w:t>Additionally,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student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violations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discipline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expulsion.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Staff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violations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90.1291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129158"/>
          <w:noProof w:val="true"/>
        </w:rPr>
        <w:t>in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discipline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up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including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dismissal.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Violations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reported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enforcement</w:t>
      </w:r>
      <w:r>
        <w:rPr>
          <w:rFonts w:ascii="Calibri" w:hAnsi="Calibri" w:cs="Calibri"/>
          <w:u w:val="none"/>
          <w:sz w:val="24.5"/>
          <w:color w:val="000000"/>
          <w:w w:val="90.31235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312355"/>
          <w:noProof w:val="true"/>
        </w:rPr>
        <w:t>officials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result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criminal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civil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sanctions.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Fees,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fines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other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charges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may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also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467392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467392"/>
          <w:noProof w:val="true"/>
        </w:rPr>
        <w:t>imposed.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2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641487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5.641487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5.641487"/>
            <w:noProof w:val="true"/>
            <w:rStyle w:val="HyperlinkDefault"/>
          </w:rPr>
          <w:t>30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5.641487"/>
          <w:noProof w:val="true"/>
        </w:rPr>
        <w:t>.765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133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.739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.435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.345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.365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167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.060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167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.065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167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.090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167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.095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4.29953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single"/>
          <w:sz w:val="24.5"/>
          <w:color w:val="000000"/>
          <w:w w:val="104.29953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4.29953"/>
            <w:noProof w:val="true"/>
            <w:rStyle w:val="HyperlinkDefault"/>
          </w:rPr>
          <w:t>Chapter 192</w:t>
        </w:r>
      </w:hyperlink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332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.107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336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.222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.250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ORS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4.113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113426"/>
            <w:noProof w:val="true"/>
            <w:rStyle w:val="HyperlinkDefault"/>
          </w:rPr>
          <w:t>339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113426"/>
          <w:noProof w:val="true"/>
        </w:rPr>
        <w:t>.270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-0050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3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581-021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-0055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584-020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-0040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OAR</w:t>
        </w:r>
      </w:hyperlink>
      <w:r w:rsidRPr="00B3349A">
        <w:rPr/>
        <w:lastRenderedPageBreak/>
        <w:t/>
      </w:r>
      <w:r>
        <w:rPr>
          <w:rFonts w:ascii="Calibri" w:hAnsi="Calibri" w:cs="Calibri"/>
          <w:u w:val="none"/>
          <w:sz w:val="24.5"/>
          <w:color w:val="000000"/>
          <w:w w:val="102.61442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sz w:val="21"/>
          <w:szCs w:val="21"/>
          <w:color w:val="0000FF"/>
        </w:rPr>
      </w:r>
      <w:hyperlink r:id="rId4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2.614426"/>
            <w:noProof w:val="true"/>
            <w:rStyle w:val="HyperlinkDefault"/>
          </w:rPr>
          <w:t>584-020</w:t>
        </w:r>
      </w:hyperlink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2.614426"/>
          <w:noProof w:val="true"/>
        </w:rPr>
        <w:t>-0041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3" w:equalWidth="0">
            <w:col w:w="4114" w:space="0"/>
            <w:col w:w="3552" w:space="0"/>
            <w:col w:w="36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4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167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.070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4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167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.080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4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4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167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.087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Children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’s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Internet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Protection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47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Sections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254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(h)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(l)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(2008);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47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CFR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Section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54.520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(2001).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Copyrights,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17,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amended,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United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States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Code;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CFR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133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(2000).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</w:rPr>
        <w:t>Oregon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</w:rPr>
        <w:t>Attorney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</w:rPr>
        <w:t>General’s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</w:rPr>
        <w:t>Public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</w:rPr>
        <w:t>Records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</w:rPr>
        <w:t>Meetings</w:t>
      </w:r>
      <w:r>
        <w:rPr>
          <w:rFonts w:ascii="Calibri" w:hAnsi="Calibri" w:cs="Calibri"/>
          <w:i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18.5"/>
          <w:position w:val="0"/>
          <w:color w:val="000000"/>
          <w:noProof w:val="true"/>
        </w:rPr>
        <w:t>Manual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pp.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24-26,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Appendix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Department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Justice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(2001).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Safe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Drug-Free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Schools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Communities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Sections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7101-7117.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Drug-Free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orkplace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1988,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Sections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701-707;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CFR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85,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Subpart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Controlled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Substances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Section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812,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schedules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I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through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V,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21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CFR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1308.11-1308.15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(2000).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Drug-Free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Schools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Communities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Amendments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1989,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P.L.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101-226,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103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Stat.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1928.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Americans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with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Disabilities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1990,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42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Sections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12101-12213;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CFR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1630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(2000);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28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CFR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35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(2000).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Family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Educational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Rights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Privacy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Act,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20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U.S.C.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Section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1232g;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34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CFR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Part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99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(2000).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Oregon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Government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Standards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and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Practices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Commission,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Advisory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Opinion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No.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98A-1003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(July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9,</w:t>
      </w:r>
      <w:r>
        <w:rPr>
          <w:rFonts w:ascii="Calibri" w:hAnsi="Calibri" w:cs="Calibri"/>
          <w:u w:val="none"/>
          <w:sz w:val="18.5"/>
          <w:color w:val="000000"/>
          <w:w w:val="101.234772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1.234772"/>
          <w:noProof w:val="true"/>
        </w:rPr>
        <w:t>1998).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No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Child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Left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Behind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Act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of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2001,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P.L.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107-110,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Title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II,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Section</w:t>
      </w:r>
      <w:r>
        <w:rPr>
          <w:rFonts w:ascii="Calibri" w:hAnsi="Calibri" w:cs="Calibri"/>
          <w:u w:val="none"/>
          <w:sz w:val="18.5"/>
          <w:color w:val="000000"/>
          <w:w w:val="98.3949203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8.3949203"/>
          <w:noProof w:val="true"/>
        </w:rPr>
        <w:t>2441.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8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3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6/12/12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5938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Electronic</w:t>
      </w:r>
      <w:r>
        <w:rPr>
          <w:rFonts w:ascii="Calibri" w:hAnsi="Calibri" w:cs="Calibri"/>
          <w:u w:val="none"/>
          <w:sz w:val="24.5"/>
          <w:color w:val="000000"/>
          <w:w w:val="92.3823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Communications</w:t>
      </w:r>
      <w:r>
        <w:rPr>
          <w:rFonts w:ascii="Calibri" w:hAnsi="Calibri" w:cs="Calibri"/>
          <w:u w:val="none"/>
          <w:sz w:val="24.5"/>
          <w:color w:val="000000"/>
          <w:w w:val="92.3823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System</w:t>
      </w:r>
      <w:r>
        <w:rPr>
          <w:rFonts w:ascii="Calibri" w:hAnsi="Calibri" w:cs="Calibri"/>
          <w:u w:val="none"/>
          <w:sz w:val="24.5"/>
          <w:color w:val="000000"/>
          <w:w w:val="92.3823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2.382362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3823624"/>
          <w:noProof w:val="true"/>
        </w:rPr>
        <w:t>IIBGA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2-2</w:t>
      </w:r>
    </w:p>
    <w:sectPr w:rsidR="005A76FB" w:rsidSect="005A76FB">
      <w:type w:val="continuous"/>
      <w:pgSz w:w="12240" w:h="15840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133.html" TargetMode="External" />
    <Relationship Id="rId11" Type="http://schemas.openxmlformats.org/officeDocument/2006/relationships/hyperlink" Target="http://landru.leg.state.or.us/ors/133.html" TargetMode="External" />
    <Relationship Id="rId12" Type="http://schemas.openxmlformats.org/officeDocument/2006/relationships/hyperlink" Target="http://landru.leg.state.or.us/ors/163.html" TargetMode="External" />
    <Relationship Id="rId13" Type="http://schemas.openxmlformats.org/officeDocument/2006/relationships/hyperlink" Target="http://landru.leg.state.or.us/ors/163.html" TargetMode="External" />
    <Relationship Id="rId14" Type="http://schemas.openxmlformats.org/officeDocument/2006/relationships/hyperlink" Target="http://landru.leg.state.or.us/ors/164.html" TargetMode="External" />
    <Relationship Id="rId15" Type="http://schemas.openxmlformats.org/officeDocument/2006/relationships/hyperlink" Target="http://landru.leg.state.or.us/ors/164.html" TargetMode="External" />
    <Relationship Id="rId16" Type="http://schemas.openxmlformats.org/officeDocument/2006/relationships/hyperlink" Target="http://landru.leg.state.or.us/ors/164.html" TargetMode="External" />
    <Relationship Id="rId17" Type="http://schemas.openxmlformats.org/officeDocument/2006/relationships/hyperlink" Target="http://landru.leg.state.or.us/ors/164.html" TargetMode="External" />
    <Relationship Id="rId18" Type="http://schemas.openxmlformats.org/officeDocument/2006/relationships/hyperlink" Target="http://landru.leg.state.or.us/ors/167.html" TargetMode="External" />
    <Relationship Id="rId19" Type="http://schemas.openxmlformats.org/officeDocument/2006/relationships/hyperlink" Target="http://landru.leg.state.or.us/ors/167.html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landru.leg.state.or.us/ors/167.html" TargetMode="External" />
    <Relationship Id="rId21" Type="http://schemas.openxmlformats.org/officeDocument/2006/relationships/hyperlink" Target="http://landru.leg.state.or.us/ors/167.html" TargetMode="External" />
    <Relationship Id="rId22" Type="http://schemas.openxmlformats.org/officeDocument/2006/relationships/hyperlink" Target="http://landru.leg.state.or.us/ors/167.html" TargetMode="External" />
    <Relationship Id="rId23" Type="http://schemas.openxmlformats.org/officeDocument/2006/relationships/hyperlink" Target="http://landru.leg.state.or.us/ors/167.html" TargetMode="External" />
    <Relationship Id="rId24" Type="http://schemas.openxmlformats.org/officeDocument/2006/relationships/hyperlink" Target="http://landru.leg.state.or.us/ors/167.html" TargetMode="External" />
    <Relationship Id="rId25" Type="http://schemas.openxmlformats.org/officeDocument/2006/relationships/hyperlink" Target="http://landru.leg.state.or.us/ors/167.html" TargetMode="External" />
    <Relationship Id="rId26" Type="http://schemas.openxmlformats.org/officeDocument/2006/relationships/hyperlink" Target="http://landru.leg.state.or.us/ors/192.html" TargetMode="External" />
    <Relationship Id="rId27" Type="http://schemas.openxmlformats.org/officeDocument/2006/relationships/hyperlink" Target="http://landru.leg.state.or.us/ors/192.html" TargetMode="External" />
    <Relationship Id="rId28" Type="http://schemas.openxmlformats.org/officeDocument/2006/relationships/hyperlink" Target="http://landru.leg.state.or.us/ors/332.html" TargetMode="External" />
    <Relationship Id="rId29" Type="http://schemas.openxmlformats.org/officeDocument/2006/relationships/hyperlink" Target="http://landru.leg.state.or.us/ors/332.html" TargetMode="External" />
    <Relationship Id="rId3" Type="http://schemas.openxmlformats.org/officeDocument/2006/relationships/webSettings" Target="webSettings.xml" />
    <Relationship Id="rId30" Type="http://schemas.openxmlformats.org/officeDocument/2006/relationships/hyperlink" Target="http://landru.leg.state.or.us/ors/336.html" TargetMode="External" />
    <Relationship Id="rId31" Type="http://schemas.openxmlformats.org/officeDocument/2006/relationships/hyperlink" Target="http://landru.leg.state.or.us/ors/336.html" TargetMode="External" />
    <Relationship Id="rId32" Type="http://schemas.openxmlformats.org/officeDocument/2006/relationships/hyperlink" Target="http://landru.leg.state.or.us/ors/339.html" TargetMode="External" />
    <Relationship Id="rId33" Type="http://schemas.openxmlformats.org/officeDocument/2006/relationships/hyperlink" Target="http://landru.leg.state.or.us/ors/339.html" TargetMode="External" />
    <Relationship Id="rId34" Type="http://schemas.openxmlformats.org/officeDocument/2006/relationships/hyperlink" Target="http://landru.leg.state.or.us/ors/339.html" TargetMode="External" />
    <Relationship Id="rId35" Type="http://schemas.openxmlformats.org/officeDocument/2006/relationships/hyperlink" Target="http://landru.leg.state.or.us/ors/339.html" TargetMode="External" />
    <Relationship Id="rId36" Type="http://schemas.openxmlformats.org/officeDocument/2006/relationships/hyperlink" Target="http://arcweb.sos.state.or.us/pages/rules/oars_500/oar_581/581_021.html" TargetMode="External" />
    <Relationship Id="rId37" Type="http://schemas.openxmlformats.org/officeDocument/2006/relationships/hyperlink" Target="http://arcweb.sos.state.or.us/pages/rules/oars_500/oar_581/581_021.html" TargetMode="External" />
    <Relationship Id="rId38" Type="http://schemas.openxmlformats.org/officeDocument/2006/relationships/hyperlink" Target="http://arcweb.sos.state.or.us/pages/rules/oars_500/oar_581/581_021.html" TargetMode="External" />
    <Relationship Id="rId39" Type="http://schemas.openxmlformats.org/officeDocument/2006/relationships/hyperlink" Target="http://arcweb.sos.state.or.us/pages/rules/oars_500/oar_581/581_021.html" TargetMode="External" />
    <Relationship Id="rId4" Type="http://schemas.openxmlformats.org/officeDocument/2006/relationships/footnotes" Target="footnotes.xml" />
    <Relationship Id="rId40" Type="http://schemas.openxmlformats.org/officeDocument/2006/relationships/hyperlink" Target="http://arcweb.sos.state.or.us/pages/rules/oars_500/oar_584/584_020.html" TargetMode="External" />
    <Relationship Id="rId41" Type="http://schemas.openxmlformats.org/officeDocument/2006/relationships/hyperlink" Target="http://arcweb.sos.state.or.us/pages/rules/oars_500/oar_584/584_020.html" TargetMode="External" />
    <Relationship Id="rId42" Type="http://schemas.openxmlformats.org/officeDocument/2006/relationships/hyperlink" Target="http://arcweb.sos.state.or.us/pages/rules/oars_500/oar_584/584_020.html" TargetMode="External" />
    <Relationship Id="rId43" Type="http://schemas.openxmlformats.org/officeDocument/2006/relationships/hyperlink" Target="http://arcweb.sos.state.or.us/pages/rules/oars_500/oar_584/584_020.html" TargetMode="External" />
    <Relationship Id="rId44" Type="http://schemas.openxmlformats.org/officeDocument/2006/relationships/hyperlink" Target="http://landru.leg.state.or.us/ors/167.html" TargetMode="External" />
    <Relationship Id="rId45" Type="http://schemas.openxmlformats.org/officeDocument/2006/relationships/hyperlink" Target="http://landru.leg.state.or.us/ors/167.html" TargetMode="External" />
    <Relationship Id="rId46" Type="http://schemas.openxmlformats.org/officeDocument/2006/relationships/hyperlink" Target="http://landru.leg.state.or.us/ors/167.html" TargetMode="External" />
    <Relationship Id="rId47" Type="http://schemas.openxmlformats.org/officeDocument/2006/relationships/hyperlink" Target="http://landru.leg.state.or.us/ors/167.html" TargetMode="External" />
    <Relationship Id="rId48" Type="http://schemas.openxmlformats.org/officeDocument/2006/relationships/hyperlink" Target="http://landru.leg.state.or.us/ors/167.html" TargetMode="External" />
    <Relationship Id="rId49" Type="http://schemas.openxmlformats.org/officeDocument/2006/relationships/hyperlink" Target="http://landru.leg.state.or.us/ors/167.html" TargetMode="Externa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030.html" TargetMode="External" />
    <Relationship Id="rId9" Type="http://schemas.openxmlformats.org/officeDocument/2006/relationships/hyperlink" Target="http://landru.leg.state.or.us/ors/030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